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936"/>
      <w:bookmarkStart w:id="1" w:name="_Toc23453_WPSOffice_Level1"/>
      <w:bookmarkStart w:id="2" w:name="_Toc16614"/>
      <w:bookmarkStart w:id="3" w:name="_Toc15083"/>
      <w:bookmarkStart w:id="4" w:name="_Toc2434_WPSOffice_Level1"/>
      <w:bookmarkStart w:id="5" w:name="_Toc4778"/>
      <w:bookmarkStart w:id="6" w:name="_Toc19435"/>
      <w:bookmarkStart w:id="7" w:name="_Toc11634_WPSOffice_Level1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自贡市现代肉兔养殖示范基地项目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砖采购（第二次）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B8028D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251</Characters>
  <Lines>763</Lines>
  <Paragraphs>214</Paragraphs>
  <TotalTime>3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2025-12-03T03:38:43Z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